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0CF" w:rsidRPr="002D60CF" w:rsidRDefault="002D60CF" w:rsidP="002D60CF">
      <w:pPr>
        <w:pStyle w:val="a3"/>
        <w:rPr>
          <w:rFonts w:asciiTheme="majorHAnsi" w:eastAsiaTheme="majorHAnsi" w:hAnsiTheme="majorHAnsi"/>
        </w:rPr>
      </w:pPr>
      <w:r w:rsidRPr="002D60CF">
        <w:rPr>
          <w:rFonts w:asciiTheme="majorHAnsi" w:eastAsiaTheme="majorHAnsi" w:hAnsiTheme="majorHAnsi" w:hint="eastAsia"/>
          <w:b/>
          <w:bCs/>
          <w:color w:val="FF0000"/>
          <w:sz w:val="28"/>
          <w:szCs w:val="28"/>
        </w:rPr>
        <w:t xml:space="preserve">Coordinating Online Project, Problem, </w:t>
      </w:r>
    </w:p>
    <w:p w:rsidR="002D60CF" w:rsidRPr="002D60CF" w:rsidRDefault="002D60CF" w:rsidP="002D60CF">
      <w:pPr>
        <w:pStyle w:val="a3"/>
        <w:rPr>
          <w:rFonts w:asciiTheme="majorHAnsi" w:eastAsiaTheme="majorHAnsi" w:hAnsiTheme="majorHAnsi"/>
        </w:rPr>
      </w:pPr>
      <w:r w:rsidRPr="002D60CF">
        <w:rPr>
          <w:rFonts w:asciiTheme="majorHAnsi" w:eastAsiaTheme="majorHAnsi" w:hAnsiTheme="majorHAnsi" w:hint="eastAsia"/>
          <w:b/>
          <w:bCs/>
          <w:color w:val="FF0000"/>
          <w:sz w:val="28"/>
          <w:szCs w:val="28"/>
        </w:rPr>
        <w:t xml:space="preserve">and Product-based Learning </w:t>
      </w:r>
    </w:p>
    <w:p w:rsidR="002D60CF" w:rsidRPr="002D60CF" w:rsidRDefault="0029638B" w:rsidP="002D60CF">
      <w:pPr>
        <w:pStyle w:val="a3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  <w:sz w:val="28"/>
          <w:szCs w:val="28"/>
        </w:rPr>
        <w:t>합동적인</w:t>
      </w:r>
      <w:r w:rsidR="002D60CF" w:rsidRPr="002D60CF">
        <w:rPr>
          <w:rFonts w:asciiTheme="majorHAnsi" w:eastAsiaTheme="majorHAnsi" w:hAnsiTheme="majorHAnsi" w:hint="eastAsia"/>
          <w:sz w:val="28"/>
          <w:szCs w:val="28"/>
        </w:rPr>
        <w:t xml:space="preserve"> 온라인 프로젝트, 과제, 제품 기반의 학습</w:t>
      </w:r>
    </w:p>
    <w:p w:rsidR="002D60CF" w:rsidRDefault="002D60CF" w:rsidP="002D60CF">
      <w:pPr>
        <w:pStyle w:val="a3"/>
      </w:pP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color w:val="FF0000"/>
          <w:sz w:val="26"/>
          <w:szCs w:val="26"/>
        </w:rPr>
        <w:t>Content Overview 콘텐츠 개요</w:t>
      </w: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t>1. Rationale: student ownership of learning and sense of autonomy (voice and choice), constructing knowledge, goal-based learning, teacher as a guide.</w:t>
      </w: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sz w:val="22"/>
          <w:szCs w:val="22"/>
        </w:rPr>
        <w:t>이유: 학습에 관한 학생들의 자율성과 자립의 의미(음성 선택), 건설 지식, 목표 기반 학습, 안내자로서의 선생님</w:t>
      </w:r>
    </w:p>
    <w:p w:rsidR="002D60CF" w:rsidRDefault="002D60CF" w:rsidP="002D60CF">
      <w:pPr>
        <w:pStyle w:val="a3"/>
        <w:jc w:val="left"/>
      </w:pP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t>2. Active inquiry-based learning grounded in ideas of John Dewey, Ivan Ilich, John Seely Brown, Shephen Heppell, etc.; start with student curiosity, knowledge investigation, discussion of discoveries, etc.</w:t>
      </w:r>
    </w:p>
    <w:p w:rsidR="002D60CF" w:rsidRDefault="006627B2" w:rsidP="002D60CF">
      <w:pPr>
        <w:pStyle w:val="a3"/>
        <w:jc w:val="left"/>
      </w:pPr>
      <w:r>
        <w:rPr>
          <w:rFonts w:ascii="맑은 고딕" w:eastAsia="맑은 고딕" w:hAnsi="맑은 고딕" w:hint="eastAsia"/>
          <w:sz w:val="22"/>
          <w:szCs w:val="22"/>
        </w:rPr>
        <w:t xml:space="preserve">활동 </w:t>
      </w:r>
      <w:r w:rsidR="002D60CF">
        <w:rPr>
          <w:rFonts w:ascii="맑은 고딕" w:eastAsia="맑은 고딕" w:hAnsi="맑은 고딕" w:hint="eastAsia"/>
          <w:sz w:val="22"/>
          <w:szCs w:val="22"/>
        </w:rPr>
        <w:t>탐구 기반 학습은 존 듀이, 이반 이리취, 존 씰리 브라운, 쉬펜 히뻴 등</w:t>
      </w:r>
      <w:r>
        <w:rPr>
          <w:rFonts w:ascii="맑은 고딕" w:eastAsia="맑은 고딕" w:hAnsi="맑은 고딕" w:hint="eastAsia"/>
          <w:sz w:val="22"/>
          <w:szCs w:val="22"/>
        </w:rPr>
        <w:t xml:space="preserve">의 </w:t>
      </w:r>
      <w:r w:rsidR="002D60CF">
        <w:rPr>
          <w:rFonts w:ascii="맑은 고딕" w:eastAsia="맑은 고딕" w:hAnsi="맑은 고딕" w:hint="eastAsia"/>
          <w:sz w:val="22"/>
          <w:szCs w:val="22"/>
        </w:rPr>
        <w:t xml:space="preserve"> 아이디어에</w:t>
      </w:r>
      <w:r>
        <w:rPr>
          <w:rFonts w:ascii="맑은 고딕" w:eastAsia="맑은 고딕" w:hAnsi="맑은 고딕" w:hint="eastAsia"/>
          <w:sz w:val="22"/>
          <w:szCs w:val="22"/>
        </w:rPr>
        <w:t xml:space="preserve">서 기초가 됨 </w:t>
      </w:r>
      <w:r w:rsidR="002D60CF">
        <w:rPr>
          <w:rFonts w:ascii="맑은 고딕" w:eastAsia="맑은 고딕" w:hAnsi="맑은 고딕" w:hint="eastAsia"/>
          <w:sz w:val="22"/>
          <w:szCs w:val="22"/>
        </w:rPr>
        <w:t>: 학생들의 호기심 발동, 지식의 조사, 줄거리 전개의 토론 등</w:t>
      </w:r>
    </w:p>
    <w:p w:rsidR="002D60CF" w:rsidRDefault="002D60CF" w:rsidP="002D60CF">
      <w:pPr>
        <w:pStyle w:val="a3"/>
        <w:jc w:val="left"/>
      </w:pP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t>3. Pros: Greater student engagement and self-directed and self-regulated learning, collaboration, knowledge generation, reflection, greater display of higher-order thinking skills, more comprehensive, increased student satisfaction, enhanced preparation for future employment.</w:t>
      </w:r>
    </w:p>
    <w:p w:rsidR="002D60CF" w:rsidRPr="008F2693" w:rsidRDefault="002D60CF" w:rsidP="002D60CF">
      <w:pPr>
        <w:pStyle w:val="a3"/>
        <w:jc w:val="left"/>
      </w:pPr>
      <w:r w:rsidRPr="008F2693">
        <w:rPr>
          <w:rFonts w:ascii="맑은 고딕" w:eastAsia="맑은 고딕" w:hAnsi="맑은 고딕" w:hint="eastAsia"/>
          <w:sz w:val="22"/>
          <w:szCs w:val="22"/>
        </w:rPr>
        <w:lastRenderedPageBreak/>
        <w:t>장점: 학생들의</w:t>
      </w:r>
      <w:r w:rsidR="006627B2" w:rsidRPr="008F2693">
        <w:rPr>
          <w:rFonts w:ascii="맑은 고딕" w:eastAsia="맑은 고딕" w:hAnsi="맑은 고딕" w:hint="eastAsia"/>
          <w:sz w:val="22"/>
          <w:szCs w:val="22"/>
        </w:rPr>
        <w:t xml:space="preserve"> 향상된</w:t>
      </w:r>
      <w:r w:rsidRPr="008F2693">
        <w:rPr>
          <w:rFonts w:ascii="맑은 고딕" w:eastAsia="맑은 고딕" w:hAnsi="맑은 고딕" w:hint="eastAsia"/>
          <w:sz w:val="22"/>
          <w:szCs w:val="22"/>
        </w:rPr>
        <w:t xml:space="preserve"> </w:t>
      </w:r>
      <w:r w:rsidR="006627B2" w:rsidRPr="008F2693">
        <w:rPr>
          <w:rFonts w:ascii="맑은 고딕" w:eastAsia="맑은 고딕" w:hAnsi="맑은 고딕" w:hint="eastAsia"/>
          <w:sz w:val="22"/>
          <w:szCs w:val="22"/>
        </w:rPr>
        <w:t>참여와</w:t>
      </w:r>
      <w:r w:rsidRPr="008F2693">
        <w:rPr>
          <w:rFonts w:ascii="맑은 고딕" w:eastAsia="맑은 고딕" w:hAnsi="맑은 고딕" w:hint="eastAsia"/>
          <w:sz w:val="22"/>
          <w:szCs w:val="22"/>
        </w:rPr>
        <w:t xml:space="preserve"> 자기 </w:t>
      </w:r>
      <w:r w:rsidR="006627B2" w:rsidRPr="008F2693">
        <w:rPr>
          <w:rFonts w:ascii="맑은 고딕" w:eastAsia="맑은 고딕" w:hAnsi="맑은 고딕" w:hint="eastAsia"/>
          <w:sz w:val="22"/>
          <w:szCs w:val="22"/>
        </w:rPr>
        <w:t>감독,</w:t>
      </w:r>
      <w:r w:rsidRPr="008F2693">
        <w:rPr>
          <w:rFonts w:ascii="맑은 고딕" w:eastAsia="맑은 고딕" w:hAnsi="맑은 고딕" w:hint="eastAsia"/>
          <w:sz w:val="22"/>
          <w:szCs w:val="22"/>
        </w:rPr>
        <w:t xml:space="preserve"> 자기 규제 학습, 협동심, 지식</w:t>
      </w:r>
      <w:r w:rsidR="000D0076">
        <w:rPr>
          <w:rFonts w:ascii="맑은 고딕" w:eastAsia="맑은 고딕" w:hAnsi="맑은 고딕" w:hint="eastAsia"/>
          <w:sz w:val="22"/>
          <w:szCs w:val="22"/>
        </w:rPr>
        <w:t>을</w:t>
      </w:r>
      <w:r w:rsidRPr="008F2693">
        <w:rPr>
          <w:rFonts w:ascii="맑은 고딕" w:eastAsia="맑은 고딕" w:hAnsi="맑은 고딕" w:hint="eastAsia"/>
          <w:sz w:val="22"/>
          <w:szCs w:val="22"/>
        </w:rPr>
        <w:t xml:space="preserve"> 생성</w:t>
      </w:r>
      <w:r w:rsidR="000D0076">
        <w:rPr>
          <w:rFonts w:ascii="맑은 고딕" w:eastAsia="맑은 고딕" w:hAnsi="맑은 고딕" w:hint="eastAsia"/>
          <w:sz w:val="22"/>
          <w:szCs w:val="22"/>
        </w:rPr>
        <w:t>,</w:t>
      </w:r>
      <w:r w:rsidRPr="008F2693">
        <w:rPr>
          <w:rFonts w:ascii="맑은 고딕" w:eastAsia="맑은 고딕" w:hAnsi="맑은 고딕" w:hint="eastAsia"/>
          <w:sz w:val="22"/>
          <w:szCs w:val="22"/>
        </w:rPr>
        <w:t xml:space="preserve"> </w:t>
      </w:r>
      <w:r w:rsidR="006627B2" w:rsidRPr="008F2693">
        <w:rPr>
          <w:rFonts w:ascii="맑은 고딕" w:eastAsia="맑은 고딕" w:hAnsi="맑은 고딕" w:hint="eastAsia"/>
          <w:sz w:val="22"/>
          <w:szCs w:val="22"/>
        </w:rPr>
        <w:t>반영</w:t>
      </w:r>
      <w:r w:rsidR="002054FF">
        <w:rPr>
          <w:rFonts w:ascii="맑은 고딕" w:eastAsia="맑은 고딕" w:hAnsi="맑은 고딕" w:hint="eastAsia"/>
          <w:sz w:val="22"/>
          <w:szCs w:val="22"/>
        </w:rPr>
        <w:t>하며</w:t>
      </w:r>
      <w:r w:rsidR="006627B2" w:rsidRPr="008F2693">
        <w:rPr>
          <w:rFonts w:ascii="맑은 고딕" w:eastAsia="맑은 고딕" w:hAnsi="맑은 고딕" w:hint="eastAsia"/>
          <w:sz w:val="22"/>
          <w:szCs w:val="22"/>
        </w:rPr>
        <w:t xml:space="preserve">, </w:t>
      </w:r>
      <w:r w:rsidRPr="008F2693">
        <w:rPr>
          <w:rFonts w:ascii="맑은 고딕" w:eastAsia="맑은 고딕" w:hAnsi="맑은 고딕" w:hint="eastAsia"/>
          <w:sz w:val="22"/>
          <w:szCs w:val="22"/>
        </w:rPr>
        <w:t>고차원적인 사고력의 기술</w:t>
      </w:r>
      <w:r w:rsidR="006627B2" w:rsidRPr="008F2693">
        <w:rPr>
          <w:rFonts w:ascii="맑은 고딕" w:eastAsia="맑은 고딕" w:hAnsi="맑은 고딕" w:hint="eastAsia"/>
          <w:sz w:val="22"/>
          <w:szCs w:val="22"/>
        </w:rPr>
        <w:t>을</w:t>
      </w:r>
      <w:r w:rsidRPr="008F2693">
        <w:rPr>
          <w:rFonts w:ascii="맑은 고딕" w:eastAsia="맑은 고딕" w:hAnsi="맑은 고딕" w:hint="eastAsia"/>
          <w:sz w:val="22"/>
          <w:szCs w:val="22"/>
        </w:rPr>
        <w:t xml:space="preserve"> 보다 더 </w:t>
      </w:r>
      <w:r w:rsidR="006627B2" w:rsidRPr="008F2693">
        <w:rPr>
          <w:rFonts w:ascii="맑은 고딕" w:eastAsia="맑은 고딕" w:hAnsi="맑은 고딕" w:hint="eastAsia"/>
          <w:sz w:val="22"/>
          <w:szCs w:val="22"/>
        </w:rPr>
        <w:t>확장</w:t>
      </w:r>
      <w:r w:rsidR="008F2693" w:rsidRPr="008F2693">
        <w:rPr>
          <w:rFonts w:ascii="맑은 고딕" w:eastAsia="맑은 고딕" w:hAnsi="맑은 고딕" w:hint="eastAsia"/>
          <w:sz w:val="22"/>
          <w:szCs w:val="22"/>
        </w:rPr>
        <w:t>시</w:t>
      </w:r>
      <w:r w:rsidR="000D0076">
        <w:rPr>
          <w:rFonts w:ascii="맑은 고딕" w:eastAsia="맑은 고딕" w:hAnsi="맑은 고딕" w:hint="eastAsia"/>
          <w:sz w:val="22"/>
          <w:szCs w:val="22"/>
        </w:rPr>
        <w:t>킨다. 그리고</w:t>
      </w:r>
      <w:r w:rsidRPr="008F2693">
        <w:rPr>
          <w:rFonts w:ascii="맑은 고딕" w:eastAsia="맑은 고딕" w:hAnsi="맑은 고딕" w:hint="eastAsia"/>
          <w:sz w:val="22"/>
          <w:szCs w:val="22"/>
        </w:rPr>
        <w:t xml:space="preserve"> 더 </w:t>
      </w:r>
      <w:r w:rsidR="006627B2" w:rsidRPr="008F2693">
        <w:rPr>
          <w:rFonts w:ascii="맑은 고딕" w:eastAsia="맑은 고딕" w:hAnsi="맑은 고딕" w:hint="eastAsia"/>
          <w:sz w:val="22"/>
          <w:szCs w:val="22"/>
        </w:rPr>
        <w:t>이해</w:t>
      </w:r>
      <w:r w:rsidR="008F2693" w:rsidRPr="008F2693">
        <w:rPr>
          <w:rFonts w:ascii="맑은 고딕" w:eastAsia="맑은 고딕" w:hAnsi="맑은 고딕" w:hint="eastAsia"/>
          <w:sz w:val="22"/>
          <w:szCs w:val="22"/>
        </w:rPr>
        <w:t>를 높이</w:t>
      </w:r>
      <w:r w:rsidR="008F2693">
        <w:rPr>
          <w:rFonts w:ascii="맑은 고딕" w:eastAsia="맑은 고딕" w:hAnsi="맑은 고딕" w:hint="eastAsia"/>
          <w:sz w:val="22"/>
          <w:szCs w:val="22"/>
        </w:rPr>
        <w:t>고</w:t>
      </w:r>
      <w:r w:rsidRPr="008F2693">
        <w:rPr>
          <w:rFonts w:ascii="맑은 고딕" w:eastAsia="맑은 고딕" w:hAnsi="맑은 고딕" w:hint="eastAsia"/>
          <w:sz w:val="22"/>
          <w:szCs w:val="22"/>
        </w:rPr>
        <w:t xml:space="preserve">, 학생들의 </w:t>
      </w:r>
      <w:r w:rsidR="006627B2" w:rsidRPr="008F2693">
        <w:rPr>
          <w:rFonts w:ascii="맑은 고딕" w:eastAsia="맑은 고딕" w:hAnsi="맑은 고딕" w:hint="eastAsia"/>
          <w:sz w:val="22"/>
          <w:szCs w:val="22"/>
        </w:rPr>
        <w:t>만족을 증가</w:t>
      </w:r>
      <w:r w:rsidR="008F2693" w:rsidRPr="008F2693">
        <w:rPr>
          <w:rFonts w:ascii="맑은 고딕" w:eastAsia="맑은 고딕" w:hAnsi="맑은 고딕" w:hint="eastAsia"/>
          <w:sz w:val="22"/>
          <w:szCs w:val="22"/>
        </w:rPr>
        <w:t>시</w:t>
      </w:r>
      <w:r w:rsidR="000D0076">
        <w:rPr>
          <w:rFonts w:ascii="맑은 고딕" w:eastAsia="맑은 고딕" w:hAnsi="맑은 고딕" w:hint="eastAsia"/>
          <w:sz w:val="22"/>
          <w:szCs w:val="22"/>
        </w:rPr>
        <w:t>키며</w:t>
      </w:r>
      <w:r w:rsidRPr="008F2693">
        <w:rPr>
          <w:rFonts w:ascii="맑은 고딕" w:eastAsia="맑은 고딕" w:hAnsi="맑은 고딕" w:hint="eastAsia"/>
          <w:sz w:val="22"/>
          <w:szCs w:val="22"/>
        </w:rPr>
        <w:t xml:space="preserve">, 미래의 취업에 대한 </w:t>
      </w:r>
      <w:r w:rsidR="006627B2" w:rsidRPr="008F2693">
        <w:rPr>
          <w:rFonts w:ascii="맑은 고딕" w:eastAsia="맑은 고딕" w:hAnsi="맑은 고딕" w:hint="eastAsia"/>
          <w:sz w:val="22"/>
          <w:szCs w:val="22"/>
        </w:rPr>
        <w:t>준비</w:t>
      </w:r>
      <w:r w:rsidR="002054FF">
        <w:rPr>
          <w:rFonts w:ascii="맑은 고딕" w:eastAsia="맑은 고딕" w:hAnsi="맑은 고딕" w:hint="eastAsia"/>
          <w:sz w:val="22"/>
          <w:szCs w:val="22"/>
        </w:rPr>
        <w:t>를</w:t>
      </w:r>
      <w:r w:rsidRPr="008F2693">
        <w:rPr>
          <w:rFonts w:ascii="맑은 고딕" w:eastAsia="맑은 고딕" w:hAnsi="맑은 고딕" w:hint="eastAsia"/>
          <w:sz w:val="22"/>
          <w:szCs w:val="22"/>
        </w:rPr>
        <w:t xml:space="preserve"> 강화</w:t>
      </w:r>
      <w:r w:rsidR="000D0076">
        <w:rPr>
          <w:rFonts w:ascii="맑은 고딕" w:eastAsia="맑은 고딕" w:hAnsi="맑은 고딕" w:hint="eastAsia"/>
          <w:sz w:val="22"/>
          <w:szCs w:val="22"/>
        </w:rPr>
        <w:t>함.</w:t>
      </w:r>
    </w:p>
    <w:p w:rsidR="002D60CF" w:rsidRDefault="002D60CF" w:rsidP="002D60CF">
      <w:pPr>
        <w:pStyle w:val="a3"/>
        <w:jc w:val="left"/>
      </w:pP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t>4. Cons: Time required, greater instructional scaffolding, planning, and coordination skill required, less focused on specific facts or skills.</w:t>
      </w: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sz w:val="22"/>
          <w:szCs w:val="22"/>
        </w:rPr>
        <w:t xml:space="preserve">단점: </w:t>
      </w:r>
      <w:r w:rsidR="002054FF">
        <w:rPr>
          <w:rFonts w:ascii="맑은 고딕" w:eastAsia="맑은 고딕" w:hAnsi="맑은 고딕" w:hint="eastAsia"/>
          <w:sz w:val="22"/>
          <w:szCs w:val="22"/>
        </w:rPr>
        <w:t>시간이</w:t>
      </w:r>
      <w:r>
        <w:rPr>
          <w:rFonts w:ascii="맑은 고딕" w:eastAsia="맑은 고딕" w:hAnsi="맑은 고딕" w:hint="eastAsia"/>
          <w:sz w:val="22"/>
          <w:szCs w:val="22"/>
        </w:rPr>
        <w:t xml:space="preserve"> 필요하고, 더 큰 교육의 </w:t>
      </w:r>
      <w:r w:rsidR="002054FF">
        <w:rPr>
          <w:rFonts w:ascii="맑은 고딕" w:eastAsia="맑은 고딕" w:hAnsi="맑은 고딕" w:hint="eastAsia"/>
          <w:sz w:val="22"/>
          <w:szCs w:val="22"/>
        </w:rPr>
        <w:t>발판</w:t>
      </w:r>
      <w:r>
        <w:rPr>
          <w:rFonts w:ascii="맑은 고딕" w:eastAsia="맑은 고딕" w:hAnsi="맑은 고딕" w:hint="eastAsia"/>
          <w:sz w:val="22"/>
          <w:szCs w:val="22"/>
        </w:rPr>
        <w:t xml:space="preserve">, 계획, 그리고 </w:t>
      </w:r>
      <w:r w:rsidR="00E90F13">
        <w:rPr>
          <w:rFonts w:ascii="맑은 고딕" w:eastAsia="맑은 고딕" w:hAnsi="맑은 고딕" w:hint="eastAsia"/>
          <w:sz w:val="22"/>
          <w:szCs w:val="22"/>
        </w:rPr>
        <w:t>합동적인</w:t>
      </w:r>
      <w:r>
        <w:rPr>
          <w:rFonts w:ascii="맑은 고딕" w:eastAsia="맑은 고딕" w:hAnsi="맑은 고딕" w:hint="eastAsia"/>
          <w:sz w:val="22"/>
          <w:szCs w:val="22"/>
        </w:rPr>
        <w:t xml:space="preserve"> 기</w:t>
      </w:r>
      <w:r w:rsidR="002054FF">
        <w:rPr>
          <w:rFonts w:ascii="맑은 고딕" w:eastAsia="맑은 고딕" w:hAnsi="맑은 고딕" w:hint="eastAsia"/>
          <w:sz w:val="22"/>
          <w:szCs w:val="22"/>
        </w:rPr>
        <w:t>술이</w:t>
      </w:r>
      <w:r>
        <w:rPr>
          <w:rFonts w:ascii="맑은 고딕" w:eastAsia="맑은 고딕" w:hAnsi="맑은 고딕" w:hint="eastAsia"/>
          <w:sz w:val="22"/>
          <w:szCs w:val="22"/>
        </w:rPr>
        <w:t xml:space="preserve"> 필요</w:t>
      </w:r>
      <w:r w:rsidR="002054FF">
        <w:rPr>
          <w:rFonts w:ascii="맑은 고딕" w:eastAsia="맑은 고딕" w:hAnsi="맑은 고딕" w:hint="eastAsia"/>
          <w:sz w:val="22"/>
          <w:szCs w:val="22"/>
        </w:rPr>
        <w:t>하며</w:t>
      </w:r>
      <w:r>
        <w:rPr>
          <w:rFonts w:ascii="맑은 고딕" w:eastAsia="맑은 고딕" w:hAnsi="맑은 고딕" w:hint="eastAsia"/>
          <w:sz w:val="22"/>
          <w:szCs w:val="22"/>
        </w:rPr>
        <w:t>, 구체적인 사실이나 기술에 초점을 덜 맞</w:t>
      </w:r>
      <w:r w:rsidR="000D0076">
        <w:rPr>
          <w:rFonts w:ascii="맑은 고딕" w:eastAsia="맑은 고딕" w:hAnsi="맑은 고딕" w:hint="eastAsia"/>
          <w:sz w:val="22"/>
          <w:szCs w:val="22"/>
        </w:rPr>
        <w:t>춤.</w:t>
      </w:r>
    </w:p>
    <w:p w:rsidR="002D60CF" w:rsidRDefault="002D60CF" w:rsidP="002D60CF">
      <w:pPr>
        <w:pStyle w:val="a3"/>
        <w:jc w:val="left"/>
      </w:pP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t>5. How conduct: state the problem or event.</w:t>
      </w: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sz w:val="22"/>
          <w:szCs w:val="22"/>
        </w:rPr>
        <w:t xml:space="preserve">어떻게 </w:t>
      </w:r>
      <w:r w:rsidR="0029638B">
        <w:rPr>
          <w:rFonts w:ascii="맑은 고딕" w:eastAsia="맑은 고딕" w:hAnsi="맑은 고딕" w:hint="eastAsia"/>
          <w:sz w:val="22"/>
          <w:szCs w:val="22"/>
        </w:rPr>
        <w:t>운영되나</w:t>
      </w:r>
      <w:r>
        <w:rPr>
          <w:rFonts w:ascii="맑은 고딕" w:eastAsia="맑은 고딕" w:hAnsi="맑은 고딕" w:hint="eastAsia"/>
          <w:sz w:val="22"/>
          <w:szCs w:val="22"/>
        </w:rPr>
        <w:t>: 국가의 문제 또는 사건</w:t>
      </w:r>
      <w:r w:rsidR="0029638B">
        <w:rPr>
          <w:rFonts w:ascii="맑은 고딕" w:eastAsia="맑은 고딕" w:hAnsi="맑은 고딕" w:hint="eastAsia"/>
          <w:sz w:val="22"/>
          <w:szCs w:val="22"/>
        </w:rPr>
        <w:t>으로 운영됨.</w:t>
      </w:r>
    </w:p>
    <w:p w:rsidR="002D60CF" w:rsidRDefault="002D60CF" w:rsidP="002D60CF">
      <w:pPr>
        <w:pStyle w:val="a3"/>
        <w:jc w:val="left"/>
      </w:pP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t>6. How coordinate: introducing the directions, monitoring, steps, celebrating completion, archiving.</w:t>
      </w: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sz w:val="22"/>
          <w:szCs w:val="22"/>
        </w:rPr>
        <w:t xml:space="preserve">어떻게 </w:t>
      </w:r>
      <w:r w:rsidR="00FE5E71">
        <w:rPr>
          <w:rFonts w:ascii="맑은 고딕" w:eastAsia="맑은 고딕" w:hAnsi="맑은 고딕" w:hint="eastAsia"/>
          <w:sz w:val="22"/>
          <w:szCs w:val="22"/>
        </w:rPr>
        <w:t>합동되나</w:t>
      </w:r>
      <w:r>
        <w:rPr>
          <w:rFonts w:ascii="맑은 고딕" w:eastAsia="맑은 고딕" w:hAnsi="맑은 고딕" w:hint="eastAsia"/>
          <w:sz w:val="22"/>
          <w:szCs w:val="22"/>
        </w:rPr>
        <w:t xml:space="preserve">: </w:t>
      </w:r>
      <w:r w:rsidR="00FE5E71">
        <w:rPr>
          <w:rFonts w:ascii="맑은 고딕" w:eastAsia="맑은 고딕" w:hAnsi="맑은 고딕" w:hint="eastAsia"/>
          <w:sz w:val="22"/>
          <w:szCs w:val="22"/>
        </w:rPr>
        <w:t>방향을</w:t>
      </w:r>
      <w:r>
        <w:rPr>
          <w:rFonts w:ascii="맑은 고딕" w:eastAsia="맑은 고딕" w:hAnsi="맑은 고딕" w:hint="eastAsia"/>
          <w:sz w:val="22"/>
          <w:szCs w:val="22"/>
        </w:rPr>
        <w:t xml:space="preserve"> 소개, 모니터링, 단계, </w:t>
      </w:r>
      <w:r w:rsidR="00FE5E71">
        <w:rPr>
          <w:rFonts w:ascii="맑은 고딕" w:eastAsia="맑은 고딕" w:hAnsi="맑은 고딕" w:hint="eastAsia"/>
          <w:sz w:val="22"/>
          <w:szCs w:val="22"/>
        </w:rPr>
        <w:t>완료를</w:t>
      </w:r>
      <w:r>
        <w:rPr>
          <w:rFonts w:ascii="맑은 고딕" w:eastAsia="맑은 고딕" w:hAnsi="맑은 고딕" w:hint="eastAsia"/>
          <w:sz w:val="22"/>
          <w:szCs w:val="22"/>
        </w:rPr>
        <w:t xml:space="preserve"> 축하, </w:t>
      </w:r>
      <w:r w:rsidR="00FE5E71">
        <w:rPr>
          <w:rFonts w:ascii="맑은 고딕" w:eastAsia="맑은 고딕" w:hAnsi="맑은 고딕" w:hint="eastAsia"/>
          <w:sz w:val="22"/>
          <w:szCs w:val="22"/>
        </w:rPr>
        <w:t>파일</w:t>
      </w:r>
      <w:r>
        <w:rPr>
          <w:rFonts w:ascii="맑은 고딕" w:eastAsia="맑은 고딕" w:hAnsi="맑은 고딕" w:hint="eastAsia"/>
          <w:sz w:val="22"/>
          <w:szCs w:val="22"/>
        </w:rPr>
        <w:t>보관</w:t>
      </w:r>
    </w:p>
    <w:p w:rsidR="002D60CF" w:rsidRDefault="002D60CF" w:rsidP="002D60CF">
      <w:pPr>
        <w:pStyle w:val="a3"/>
        <w:jc w:val="left"/>
      </w:pP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t>7. What: digital movies, white papers, journal articles, wikibooks, book reviews, commissioned reports, client projects, etc.</w:t>
      </w: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sz w:val="22"/>
          <w:szCs w:val="22"/>
        </w:rPr>
        <w:t xml:space="preserve">무엇: 디지털 영화, 백서, 저널 기사, 위키책들, 도서 리뷰, </w:t>
      </w:r>
      <w:r w:rsidR="00FE5E71">
        <w:rPr>
          <w:rFonts w:ascii="맑은 고딕" w:eastAsia="맑은 고딕" w:hAnsi="맑은 고딕" w:hint="eastAsia"/>
          <w:sz w:val="22"/>
          <w:szCs w:val="22"/>
        </w:rPr>
        <w:t>위원회</w:t>
      </w:r>
      <w:r>
        <w:rPr>
          <w:rFonts w:ascii="맑은 고딕" w:eastAsia="맑은 고딕" w:hAnsi="맑은 고딕" w:hint="eastAsia"/>
          <w:sz w:val="22"/>
          <w:szCs w:val="22"/>
        </w:rPr>
        <w:t xml:space="preserve"> 보고서, </w:t>
      </w:r>
      <w:r w:rsidR="00FE5E71">
        <w:rPr>
          <w:rFonts w:ascii="맑은 고딕" w:eastAsia="맑은 고딕" w:hAnsi="맑은 고딕" w:hint="eastAsia"/>
          <w:sz w:val="22"/>
          <w:szCs w:val="22"/>
        </w:rPr>
        <w:t xml:space="preserve">클라이언트 </w:t>
      </w:r>
      <w:r>
        <w:rPr>
          <w:rFonts w:ascii="맑은 고딕" w:eastAsia="맑은 고딕" w:hAnsi="맑은 고딕" w:hint="eastAsia"/>
          <w:sz w:val="22"/>
          <w:szCs w:val="22"/>
        </w:rPr>
        <w:t>프로젝트 등</w:t>
      </w:r>
    </w:p>
    <w:p w:rsidR="002D60CF" w:rsidRDefault="002D60CF" w:rsidP="002D60CF">
      <w:pPr>
        <w:pStyle w:val="a3"/>
        <w:jc w:val="left"/>
      </w:pP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t>8. Portals, archives, product galleries, etc.</w:t>
      </w: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sz w:val="22"/>
          <w:szCs w:val="22"/>
        </w:rPr>
        <w:t>포털, 자료실, 제품 갤러리, 등</w:t>
      </w:r>
    </w:p>
    <w:p w:rsidR="002D60CF" w:rsidRDefault="002D60CF" w:rsidP="002D60CF">
      <w:pPr>
        <w:pStyle w:val="a3"/>
        <w:jc w:val="left"/>
      </w:pP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lastRenderedPageBreak/>
        <w:t>9. Assigning points.</w:t>
      </w: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sz w:val="22"/>
          <w:szCs w:val="22"/>
        </w:rPr>
        <w:t>포인트를 지정</w:t>
      </w:r>
    </w:p>
    <w:p w:rsidR="002D60CF" w:rsidRDefault="002D60CF" w:rsidP="002D60CF">
      <w:pPr>
        <w:pStyle w:val="a3"/>
        <w:jc w:val="left"/>
      </w:pP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t>10. Motivational aspects of projects and goals.</w:t>
      </w: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sz w:val="22"/>
          <w:szCs w:val="22"/>
        </w:rPr>
        <w:t xml:space="preserve">프로젝트와 </w:t>
      </w:r>
      <w:r w:rsidR="00F322E7">
        <w:rPr>
          <w:rFonts w:ascii="맑은 고딕" w:eastAsia="맑은 고딕" w:hAnsi="맑은 고딕" w:hint="eastAsia"/>
          <w:sz w:val="22"/>
          <w:szCs w:val="22"/>
        </w:rPr>
        <w:t>목표를</w:t>
      </w:r>
      <w:r>
        <w:rPr>
          <w:rFonts w:ascii="맑은 고딕" w:eastAsia="맑은 고딕" w:hAnsi="맑은 고딕" w:hint="eastAsia"/>
          <w:sz w:val="22"/>
          <w:szCs w:val="22"/>
        </w:rPr>
        <w:t xml:space="preserve"> </w:t>
      </w:r>
      <w:r w:rsidR="00F322E7">
        <w:rPr>
          <w:rFonts w:ascii="맑은 고딕" w:eastAsia="맑은 고딕" w:hAnsi="맑은 고딕" w:hint="eastAsia"/>
          <w:sz w:val="22"/>
          <w:szCs w:val="22"/>
        </w:rPr>
        <w:t>동기부여 하는 양상</w:t>
      </w:r>
    </w:p>
    <w:p w:rsidR="002D60CF" w:rsidRDefault="002D60CF" w:rsidP="002D60CF">
      <w:pPr>
        <w:pStyle w:val="a3"/>
        <w:jc w:val="left"/>
      </w:pP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t>11. Change in education toward learner-centered learning and PBL.</w:t>
      </w:r>
    </w:p>
    <w:p w:rsidR="002D60CF" w:rsidRDefault="002D60CF" w:rsidP="002D60CF">
      <w:pPr>
        <w:pStyle w:val="a3"/>
        <w:jc w:val="left"/>
      </w:pPr>
      <w:r w:rsidRPr="00866052">
        <w:rPr>
          <w:rFonts w:ascii="맑은 고딕" w:eastAsia="맑은 고딕" w:hAnsi="맑은 고딕" w:hint="eastAsia"/>
          <w:sz w:val="22"/>
          <w:szCs w:val="22"/>
        </w:rPr>
        <w:t>학습자</w:t>
      </w:r>
      <w:r>
        <w:rPr>
          <w:rFonts w:ascii="맑은 고딕" w:eastAsia="맑은 고딕" w:hAnsi="맑은 고딕" w:hint="eastAsia"/>
          <w:sz w:val="22"/>
          <w:szCs w:val="22"/>
        </w:rPr>
        <w:t xml:space="preserve"> </w:t>
      </w:r>
      <w:r w:rsidR="00F322E7">
        <w:rPr>
          <w:rFonts w:ascii="맑은 고딕" w:eastAsia="맑은 고딕" w:hAnsi="맑은 고딕" w:hint="eastAsia"/>
          <w:sz w:val="22"/>
          <w:szCs w:val="22"/>
        </w:rPr>
        <w:t>중심</w:t>
      </w:r>
      <w:r>
        <w:rPr>
          <w:rFonts w:ascii="맑은 고딕" w:eastAsia="맑은 고딕" w:hAnsi="맑은 고딕" w:hint="eastAsia"/>
          <w:sz w:val="22"/>
          <w:szCs w:val="22"/>
        </w:rPr>
        <w:t xml:space="preserve"> 학습과 PBL</w:t>
      </w:r>
      <w:r w:rsidR="00BD6C84">
        <w:rPr>
          <w:rFonts w:ascii="맑은 고딕" w:eastAsia="맑은 고딕" w:hAnsi="맑은 고딕" w:hint="eastAsia"/>
          <w:sz w:val="22"/>
          <w:szCs w:val="22"/>
        </w:rPr>
        <w:t>(문제중심학습)으로</w:t>
      </w:r>
      <w:r w:rsidR="00F322E7">
        <w:rPr>
          <w:rFonts w:ascii="맑은 고딕" w:eastAsia="맑은 고딕" w:hAnsi="맑은 고딕" w:hint="eastAsia"/>
          <w:sz w:val="22"/>
          <w:szCs w:val="22"/>
        </w:rPr>
        <w:t xml:space="preserve"> 교육을 변화</w:t>
      </w:r>
      <w:r w:rsidR="00BD6C84">
        <w:rPr>
          <w:rFonts w:ascii="맑은 고딕" w:eastAsia="맑은 고딕" w:hAnsi="맑은 고딕" w:hint="eastAsia"/>
          <w:sz w:val="22"/>
          <w:szCs w:val="22"/>
        </w:rPr>
        <w:t>시킴.</w:t>
      </w:r>
      <w:r>
        <w:rPr>
          <w:rFonts w:ascii="맑은 고딕" w:eastAsia="맑은 고딕" w:hAnsi="맑은 고딕" w:hint="eastAsia"/>
          <w:sz w:val="22"/>
          <w:szCs w:val="22"/>
        </w:rPr>
        <w:t xml:space="preserve"> </w:t>
      </w:r>
    </w:p>
    <w:p w:rsidR="002D60CF" w:rsidRDefault="002D60CF" w:rsidP="002D60CF">
      <w:pPr>
        <w:pStyle w:val="a3"/>
        <w:jc w:val="left"/>
      </w:pP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t>12. Consider issues such as group size, project or task length, resources make available, etc.</w:t>
      </w: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sz w:val="22"/>
          <w:szCs w:val="22"/>
        </w:rPr>
        <w:t>그룹의 크기, 프로젝트 또는 작업 길이</w:t>
      </w:r>
      <w:r w:rsidR="00413EED">
        <w:rPr>
          <w:rFonts w:ascii="맑은 고딕" w:eastAsia="맑은 고딕" w:hAnsi="맑은 고딕" w:hint="eastAsia"/>
          <w:sz w:val="22"/>
          <w:szCs w:val="22"/>
        </w:rPr>
        <w:t xml:space="preserve"> 그리고</w:t>
      </w:r>
      <w:r>
        <w:rPr>
          <w:rFonts w:ascii="맑은 고딕" w:eastAsia="맑은 고딕" w:hAnsi="맑은 고딕" w:hint="eastAsia"/>
          <w:sz w:val="22"/>
          <w:szCs w:val="22"/>
        </w:rPr>
        <w:t xml:space="preserve"> 자원을 </w:t>
      </w:r>
      <w:r w:rsidR="009A7729">
        <w:rPr>
          <w:rFonts w:ascii="맑은 고딕" w:eastAsia="맑은 고딕" w:hAnsi="맑은 고딕" w:hint="eastAsia"/>
          <w:sz w:val="22"/>
          <w:szCs w:val="22"/>
        </w:rPr>
        <w:t xml:space="preserve">사용 가능하도록 </w:t>
      </w:r>
      <w:r>
        <w:rPr>
          <w:rFonts w:ascii="맑은 고딕" w:eastAsia="맑은 고딕" w:hAnsi="맑은 고딕" w:hint="eastAsia"/>
          <w:sz w:val="22"/>
          <w:szCs w:val="22"/>
        </w:rPr>
        <w:t xml:space="preserve">만드는 </w:t>
      </w:r>
      <w:r w:rsidR="00413EED">
        <w:rPr>
          <w:rFonts w:ascii="맑은 고딕" w:eastAsia="맑은 고딕" w:hAnsi="맑은 고딕" w:hint="eastAsia"/>
          <w:sz w:val="22"/>
          <w:szCs w:val="22"/>
        </w:rPr>
        <w:t xml:space="preserve">것 </w:t>
      </w:r>
      <w:r>
        <w:rPr>
          <w:rFonts w:ascii="맑은 고딕" w:eastAsia="맑은 고딕" w:hAnsi="맑은 고딕" w:hint="eastAsia"/>
          <w:sz w:val="22"/>
          <w:szCs w:val="22"/>
        </w:rPr>
        <w:t xml:space="preserve">등의 </w:t>
      </w:r>
      <w:r w:rsidR="00413EED">
        <w:rPr>
          <w:rFonts w:ascii="맑은 고딕" w:eastAsia="맑은 고딕" w:hAnsi="맑은 고딕" w:hint="eastAsia"/>
          <w:sz w:val="22"/>
          <w:szCs w:val="22"/>
        </w:rPr>
        <w:t>문제들을 고려함.</w:t>
      </w:r>
    </w:p>
    <w:p w:rsidR="002D60CF" w:rsidRDefault="002D60CF" w:rsidP="002D60CF">
      <w:pPr>
        <w:pStyle w:val="a3"/>
        <w:jc w:val="left"/>
      </w:pP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t>13. Reflect on the skills and objectives you want addressed.</w:t>
      </w: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sz w:val="22"/>
          <w:szCs w:val="22"/>
        </w:rPr>
        <w:t>당신이 원하는</w:t>
      </w:r>
      <w:r w:rsidR="00355347">
        <w:rPr>
          <w:rFonts w:ascii="맑은 고딕" w:eastAsia="맑은 고딕" w:hAnsi="맑은 고딕" w:hint="eastAsia"/>
          <w:sz w:val="22"/>
          <w:szCs w:val="22"/>
        </w:rPr>
        <w:t xml:space="preserve"> 방향의</w:t>
      </w:r>
      <w:r>
        <w:rPr>
          <w:rFonts w:ascii="맑은 고딕" w:eastAsia="맑은 고딕" w:hAnsi="맑은 고딕" w:hint="eastAsia"/>
          <w:sz w:val="22"/>
          <w:szCs w:val="22"/>
        </w:rPr>
        <w:t xml:space="preserve"> 기술과 목표</w:t>
      </w:r>
      <w:r w:rsidR="00355347">
        <w:rPr>
          <w:rFonts w:ascii="맑은 고딕" w:eastAsia="맑은 고딕" w:hAnsi="맑은 고딕" w:hint="eastAsia"/>
          <w:sz w:val="22"/>
          <w:szCs w:val="22"/>
        </w:rPr>
        <w:t>들을 반영함.</w:t>
      </w:r>
    </w:p>
    <w:p w:rsidR="002D60CF" w:rsidRDefault="002D60CF" w:rsidP="002D60CF">
      <w:pPr>
        <w:pStyle w:val="a3"/>
        <w:jc w:val="left"/>
      </w:pP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t xml:space="preserve">14. Crafting a driving question (or set of questions) and/or meaningful/powerful goal. </w:t>
      </w:r>
    </w:p>
    <w:p w:rsidR="002D60CF" w:rsidRDefault="004A13EE" w:rsidP="002D60CF">
      <w:pPr>
        <w:pStyle w:val="a3"/>
        <w:jc w:val="left"/>
      </w:pPr>
      <w:r>
        <w:rPr>
          <w:rFonts w:ascii="맑은 고딕" w:eastAsia="맑은 고딕" w:hAnsi="맑은 고딕" w:hint="eastAsia"/>
          <w:sz w:val="22"/>
          <w:szCs w:val="22"/>
        </w:rPr>
        <w:t>영향력이 큰</w:t>
      </w:r>
      <w:r w:rsidR="002D60CF">
        <w:rPr>
          <w:rFonts w:ascii="맑은 고딕" w:eastAsia="맑은 고딕" w:hAnsi="맑은 고딕" w:hint="eastAsia"/>
          <w:sz w:val="22"/>
          <w:szCs w:val="22"/>
        </w:rPr>
        <w:t xml:space="preserve"> 질문(또는 질문 집합) 과/ 또는 의미있는 </w:t>
      </w:r>
      <w:r>
        <w:rPr>
          <w:rFonts w:ascii="맑은 고딕" w:eastAsia="맑은 고딕" w:hAnsi="맑은 고딕" w:hint="eastAsia"/>
          <w:sz w:val="22"/>
          <w:szCs w:val="22"/>
        </w:rPr>
        <w:t>질문</w:t>
      </w:r>
      <w:r w:rsidR="002D60CF">
        <w:rPr>
          <w:rFonts w:ascii="맑은 고딕" w:eastAsia="맑은 고딕" w:hAnsi="맑은 고딕" w:hint="eastAsia"/>
          <w:sz w:val="22"/>
          <w:szCs w:val="22"/>
        </w:rPr>
        <w:t>/ 강력한 목표</w:t>
      </w:r>
      <w:r w:rsidR="00355347">
        <w:rPr>
          <w:rFonts w:ascii="맑은 고딕" w:eastAsia="맑은 고딕" w:hAnsi="맑은 고딕" w:hint="eastAsia"/>
          <w:sz w:val="22"/>
          <w:szCs w:val="22"/>
        </w:rPr>
        <w:t>를 만듬.</w:t>
      </w:r>
    </w:p>
    <w:p w:rsidR="002D60CF" w:rsidRDefault="002D60CF" w:rsidP="002D60CF">
      <w:pPr>
        <w:pStyle w:val="a3"/>
        <w:jc w:val="left"/>
      </w:pPr>
    </w:p>
    <w:p w:rsidR="00866052" w:rsidRDefault="002D60CF" w:rsidP="00866052">
      <w:pPr>
        <w:pStyle w:val="a3"/>
        <w:jc w:val="left"/>
        <w:rPr>
          <w:rFonts w:hint="eastAsia"/>
        </w:rPr>
      </w:pPr>
      <w:r>
        <w:rPr>
          <w:rFonts w:ascii="맑은 고딕" w:eastAsia="맑은 고딕" w:hAnsi="맑은 고딕" w:hint="eastAsia"/>
          <w:b/>
          <w:bCs/>
          <w:color w:val="FF0000"/>
          <w:sz w:val="26"/>
          <w:szCs w:val="26"/>
        </w:rPr>
        <w:t>Examples of the Online PBL 온라인 PBL의 예</w:t>
      </w:r>
    </w:p>
    <w:p w:rsidR="00131EFD" w:rsidRDefault="00866052" w:rsidP="00866052">
      <w:pPr>
        <w:pStyle w:val="a3"/>
        <w:jc w:val="left"/>
        <w:rPr>
          <w:rFonts w:hint="eastAsia"/>
        </w:rPr>
      </w:pPr>
      <w:r w:rsidRPr="00866052">
        <w:rPr>
          <w:rFonts w:ascii="맑은 고딕" w:eastAsia="맑은 고딕" w:hAnsi="맑은 고딕" w:hint="eastAsia"/>
          <w:b/>
          <w:bCs/>
          <w:sz w:val="22"/>
          <w:szCs w:val="22"/>
        </w:rPr>
        <w:t>1.</w:t>
      </w:r>
      <w:r>
        <w:rPr>
          <w:rFonts w:ascii="맑은 고딕" w:eastAsia="맑은 고딕" w:hAnsi="맑은 고딕" w:hint="eastAsia"/>
          <w:b/>
          <w:bCs/>
          <w:sz w:val="22"/>
          <w:szCs w:val="22"/>
        </w:rPr>
        <w:t xml:space="preserve"> </w:t>
      </w:r>
      <w:r w:rsidR="002D60CF">
        <w:rPr>
          <w:rFonts w:ascii="맑은 고딕" w:eastAsia="맑은 고딕" w:hAnsi="맑은 고딕" w:hint="eastAsia"/>
          <w:b/>
          <w:bCs/>
          <w:sz w:val="22"/>
          <w:szCs w:val="22"/>
        </w:rPr>
        <w:t>Educational Uses of Digital Storytelling (Univ. of Houston).</w:t>
      </w:r>
    </w:p>
    <w:p w:rsidR="002D60CF" w:rsidRDefault="002D60CF" w:rsidP="00866052">
      <w:pPr>
        <w:pStyle w:val="a3"/>
        <w:jc w:val="left"/>
      </w:pPr>
      <w:r>
        <w:rPr>
          <w:rFonts w:ascii="맑은 고딕" w:eastAsia="맑은 고딕" w:hAnsi="맑은 고딕" w:hint="eastAsia"/>
          <w:sz w:val="22"/>
          <w:szCs w:val="22"/>
        </w:rPr>
        <w:t xml:space="preserve">디지털 </w:t>
      </w:r>
      <w:r w:rsidR="00131EFD">
        <w:rPr>
          <w:rFonts w:ascii="맑은 고딕" w:eastAsia="맑은 고딕" w:hAnsi="맑은 고딕" w:hint="eastAsia"/>
          <w:sz w:val="22"/>
          <w:szCs w:val="22"/>
        </w:rPr>
        <w:t>스토리텔링(이야기하기)의 교육적</w:t>
      </w:r>
      <w:r>
        <w:rPr>
          <w:rFonts w:ascii="맑은 고딕" w:eastAsia="맑은 고딕" w:hAnsi="맑은 고딕" w:hint="eastAsia"/>
          <w:sz w:val="22"/>
          <w:szCs w:val="22"/>
        </w:rPr>
        <w:t xml:space="preserve"> 사용(</w:t>
      </w:r>
      <w:r w:rsidR="00131EFD">
        <w:rPr>
          <w:rFonts w:ascii="맑은 고딕" w:eastAsia="맑은 고딕" w:hAnsi="맑은 고딕" w:hint="eastAsia"/>
          <w:sz w:val="22"/>
          <w:szCs w:val="22"/>
        </w:rPr>
        <w:t>휴스턴 대학</w:t>
      </w:r>
      <w:r>
        <w:rPr>
          <w:rFonts w:ascii="맑은 고딕" w:eastAsia="맑은 고딕" w:hAnsi="맑은 고딕" w:hint="eastAsia"/>
          <w:sz w:val="22"/>
          <w:szCs w:val="22"/>
        </w:rPr>
        <w:t xml:space="preserve">) </w:t>
      </w:r>
    </w:p>
    <w:p w:rsidR="002D60CF" w:rsidRDefault="002D60CF" w:rsidP="002D60CF">
      <w:pPr>
        <w:pStyle w:val="a3"/>
        <w:jc w:val="left"/>
      </w:pP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t>2. The romantic poetry project.</w:t>
      </w: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sz w:val="22"/>
          <w:szCs w:val="22"/>
        </w:rPr>
        <w:t>낭만시 프로젝트</w:t>
      </w:r>
    </w:p>
    <w:p w:rsidR="002D60CF" w:rsidRDefault="002D60CF" w:rsidP="002D60CF">
      <w:pPr>
        <w:pStyle w:val="a3"/>
        <w:jc w:val="left"/>
      </w:pP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t>3. YouTube as a class.</w:t>
      </w: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sz w:val="22"/>
          <w:szCs w:val="22"/>
        </w:rPr>
        <w:t xml:space="preserve"> 유튜브</w:t>
      </w:r>
      <w:r w:rsidR="001755C2">
        <w:rPr>
          <w:rFonts w:ascii="맑은 고딕" w:eastAsia="맑은 고딕" w:hAnsi="맑은 고딕" w:hint="eastAsia"/>
          <w:sz w:val="22"/>
          <w:szCs w:val="22"/>
        </w:rPr>
        <w:t>를 수업에 사용.</w:t>
      </w:r>
    </w:p>
    <w:p w:rsidR="002D60CF" w:rsidRDefault="002D60CF" w:rsidP="002D60CF">
      <w:pPr>
        <w:pStyle w:val="a3"/>
        <w:jc w:val="left"/>
      </w:pP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t>4. Online business competitions (e.g., online trading, Deloitte Film Festival).</w:t>
      </w: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sz w:val="22"/>
          <w:szCs w:val="22"/>
        </w:rPr>
        <w:t>온라인 비즈니스 대회(예, 온라인 거래, 딜로이트 영화제)</w:t>
      </w:r>
    </w:p>
    <w:p w:rsidR="002D60CF" w:rsidRDefault="002D60CF" w:rsidP="002D60CF">
      <w:pPr>
        <w:pStyle w:val="a3"/>
        <w:jc w:val="left"/>
      </w:pP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t>5. Online video semester projects.</w:t>
      </w: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sz w:val="22"/>
          <w:szCs w:val="22"/>
        </w:rPr>
        <w:t>온라인 비디오 학기 프로젝트</w:t>
      </w:r>
    </w:p>
    <w:p w:rsidR="002D60CF" w:rsidRDefault="002D60CF" w:rsidP="002D60CF">
      <w:pPr>
        <w:pStyle w:val="a3"/>
        <w:jc w:val="left"/>
      </w:pP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color w:val="FF0000"/>
          <w:sz w:val="26"/>
          <w:szCs w:val="26"/>
        </w:rPr>
        <w:t>Advice and Guidelines 조언과 지침</w:t>
      </w:r>
    </w:p>
    <w:p w:rsidR="002D60CF" w:rsidRDefault="002D60CF" w:rsidP="002D60CF">
      <w:pPr>
        <w:pStyle w:val="a3"/>
        <w:jc w:val="left"/>
      </w:pP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t>1. Read articles, check out PBL, portals, watch videos, talk to experts about</w:t>
      </w: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t>PBL.</w:t>
      </w:r>
    </w:p>
    <w:p w:rsidR="002D60CF" w:rsidRDefault="00F176A7" w:rsidP="002D60CF">
      <w:pPr>
        <w:pStyle w:val="a3"/>
        <w:jc w:val="left"/>
      </w:pPr>
      <w:r>
        <w:rPr>
          <w:rFonts w:ascii="맑은 고딕" w:eastAsia="맑은 고딕" w:hAnsi="맑은 고딕" w:hint="eastAsia"/>
          <w:sz w:val="22"/>
          <w:szCs w:val="22"/>
        </w:rPr>
        <w:t>기사들을 읽기,</w:t>
      </w:r>
      <w:r w:rsidR="002D60CF">
        <w:rPr>
          <w:rFonts w:ascii="맑은 고딕" w:eastAsia="맑은 고딕" w:hAnsi="맑은 고딕" w:hint="eastAsia"/>
          <w:sz w:val="22"/>
          <w:szCs w:val="22"/>
        </w:rPr>
        <w:t xml:space="preserve"> PBL </w:t>
      </w:r>
      <w:r>
        <w:rPr>
          <w:rFonts w:ascii="맑은 고딕" w:eastAsia="맑은 고딕" w:hAnsi="맑은 고딕" w:hint="eastAsia"/>
          <w:sz w:val="22"/>
          <w:szCs w:val="22"/>
        </w:rPr>
        <w:t>을 확인하기</w:t>
      </w:r>
      <w:r w:rsidR="002D60CF">
        <w:rPr>
          <w:rFonts w:ascii="맑은 고딕" w:eastAsia="맑은 고딕" w:hAnsi="맑은 고딕" w:hint="eastAsia"/>
          <w:sz w:val="22"/>
          <w:szCs w:val="22"/>
        </w:rPr>
        <w:t>, 포털</w:t>
      </w:r>
      <w:r>
        <w:rPr>
          <w:rFonts w:ascii="맑은 고딕" w:eastAsia="맑은 고딕" w:hAnsi="맑은 고딕" w:hint="eastAsia"/>
          <w:sz w:val="22"/>
          <w:szCs w:val="22"/>
        </w:rPr>
        <w:t xml:space="preserve"> 사이트에서 정보검색하기</w:t>
      </w:r>
      <w:r w:rsidR="002D60CF">
        <w:rPr>
          <w:rFonts w:ascii="맑은 고딕" w:eastAsia="맑은 고딕" w:hAnsi="맑은 고딕" w:hint="eastAsia"/>
          <w:sz w:val="22"/>
          <w:szCs w:val="22"/>
        </w:rPr>
        <w:t xml:space="preserve">, 비디오 보기, PBL에 대해 </w:t>
      </w:r>
      <w:r>
        <w:rPr>
          <w:rFonts w:ascii="맑은 고딕" w:eastAsia="맑은 고딕" w:hAnsi="맑은 고딕" w:hint="eastAsia"/>
          <w:sz w:val="22"/>
          <w:szCs w:val="22"/>
        </w:rPr>
        <w:t>전문가와</w:t>
      </w:r>
      <w:r w:rsidR="002D60CF">
        <w:rPr>
          <w:rFonts w:ascii="맑은 고딕" w:eastAsia="맑은 고딕" w:hAnsi="맑은 고딕" w:hint="eastAsia"/>
          <w:sz w:val="22"/>
          <w:szCs w:val="22"/>
        </w:rPr>
        <w:t xml:space="preserve"> 말하기.</w:t>
      </w:r>
    </w:p>
    <w:p w:rsidR="002D60CF" w:rsidRDefault="002D60CF" w:rsidP="002D60CF">
      <w:pPr>
        <w:pStyle w:val="a3"/>
        <w:jc w:val="left"/>
      </w:pP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t>2. Find or create a PBL model or process.</w:t>
      </w: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sz w:val="22"/>
          <w:szCs w:val="22"/>
        </w:rPr>
        <w:t>PBL모델 또는 프로세스를 찾거나 만들 수 있다.</w:t>
      </w:r>
    </w:p>
    <w:p w:rsidR="002D60CF" w:rsidRDefault="002D60CF" w:rsidP="002D60CF">
      <w:pPr>
        <w:pStyle w:val="a3"/>
        <w:jc w:val="left"/>
      </w:pP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t>3. Explain the process to students.</w:t>
      </w: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sz w:val="22"/>
          <w:szCs w:val="22"/>
        </w:rPr>
        <w:t>학생들에게 과정을 설명하기</w:t>
      </w:r>
    </w:p>
    <w:p w:rsidR="002D60CF" w:rsidRDefault="002D60CF" w:rsidP="002D60CF">
      <w:pPr>
        <w:pStyle w:val="a3"/>
        <w:jc w:val="left"/>
      </w:pP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t>4. Organize or coordinate team or cross institutional projects. Group size of 4-5</w:t>
      </w: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t>students might be ideal but will depend on the task.</w:t>
      </w:r>
    </w:p>
    <w:p w:rsidR="002D60CF" w:rsidRDefault="009B1F19" w:rsidP="002D60CF">
      <w:pPr>
        <w:pStyle w:val="a3"/>
        <w:jc w:val="left"/>
      </w:pPr>
      <w:r>
        <w:rPr>
          <w:rFonts w:ascii="맑은 고딕" w:eastAsia="맑은 고딕" w:hAnsi="맑은 고딕" w:hint="eastAsia"/>
          <w:sz w:val="22"/>
          <w:szCs w:val="22"/>
        </w:rPr>
        <w:t>팀을 조직화 합동화 하거나 기관의</w:t>
      </w:r>
      <w:r w:rsidR="002D60CF">
        <w:rPr>
          <w:rFonts w:ascii="맑은 고딕" w:eastAsia="맑은 고딕" w:hAnsi="맑은 고딕" w:hint="eastAsia"/>
          <w:sz w:val="22"/>
          <w:szCs w:val="22"/>
        </w:rPr>
        <w:t xml:space="preserve"> </w:t>
      </w:r>
      <w:r>
        <w:rPr>
          <w:rFonts w:ascii="맑은 고딕" w:eastAsia="맑은 고딕" w:hAnsi="맑은 고딕" w:hint="eastAsia"/>
          <w:sz w:val="22"/>
          <w:szCs w:val="22"/>
        </w:rPr>
        <w:t>프로젝트를 상호적으로 함</w:t>
      </w:r>
      <w:r w:rsidR="002D60CF">
        <w:rPr>
          <w:rFonts w:ascii="맑은 고딕" w:eastAsia="맑은 고딕" w:hAnsi="맑은 고딕" w:hint="eastAsia"/>
          <w:sz w:val="22"/>
          <w:szCs w:val="22"/>
        </w:rPr>
        <w:t>. 그룹의 크기를 4-5명의 학생들로 하는 것은 이상적이지만 작업에 따라 달라질 수 있다.</w:t>
      </w:r>
    </w:p>
    <w:p w:rsidR="002D60CF" w:rsidRDefault="002D60CF" w:rsidP="002D60CF">
      <w:pPr>
        <w:pStyle w:val="a3"/>
        <w:jc w:val="left"/>
      </w:pP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t>5. Discuss the purpose of PBL with your students.</w:t>
      </w: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sz w:val="22"/>
          <w:szCs w:val="22"/>
        </w:rPr>
        <w:t xml:space="preserve">당신의 </w:t>
      </w:r>
      <w:r w:rsidR="00515423">
        <w:rPr>
          <w:rFonts w:ascii="맑은 고딕" w:eastAsia="맑은 고딕" w:hAnsi="맑은 고딕" w:hint="eastAsia"/>
          <w:sz w:val="22"/>
          <w:szCs w:val="22"/>
        </w:rPr>
        <w:t>학생들을</w:t>
      </w:r>
      <w:r>
        <w:rPr>
          <w:rFonts w:ascii="맑은 고딕" w:eastAsia="맑은 고딕" w:hAnsi="맑은 고딕" w:hint="eastAsia"/>
          <w:sz w:val="22"/>
          <w:szCs w:val="22"/>
        </w:rPr>
        <w:t xml:space="preserve"> PBL의 목적에 대해 </w:t>
      </w:r>
      <w:r w:rsidR="00515423">
        <w:rPr>
          <w:rFonts w:ascii="맑은 고딕" w:eastAsia="맑은 고딕" w:hAnsi="맑은 고딕" w:hint="eastAsia"/>
          <w:sz w:val="22"/>
          <w:szCs w:val="22"/>
        </w:rPr>
        <w:t>토론 하도록 한다</w:t>
      </w:r>
      <w:r>
        <w:rPr>
          <w:rFonts w:ascii="맑은 고딕" w:eastAsia="맑은 고딕" w:hAnsi="맑은 고딕" w:hint="eastAsia"/>
          <w:sz w:val="22"/>
          <w:szCs w:val="22"/>
        </w:rPr>
        <w:t>.</w:t>
      </w:r>
    </w:p>
    <w:p w:rsidR="002D60CF" w:rsidRDefault="002D60CF" w:rsidP="002D60CF">
      <w:pPr>
        <w:pStyle w:val="a3"/>
        <w:jc w:val="left"/>
      </w:pP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t>6. Encourage students to publish their works.</w:t>
      </w:r>
    </w:p>
    <w:p w:rsidR="002D60CF" w:rsidRDefault="00515423" w:rsidP="002D60CF">
      <w:pPr>
        <w:pStyle w:val="a3"/>
        <w:jc w:val="left"/>
      </w:pPr>
      <w:r>
        <w:rPr>
          <w:rFonts w:ascii="맑은 고딕" w:eastAsia="맑은 고딕" w:hAnsi="맑은 고딕" w:hint="eastAsia"/>
          <w:sz w:val="22"/>
          <w:szCs w:val="22"/>
        </w:rPr>
        <w:t>학생들의</w:t>
      </w:r>
      <w:r w:rsidR="002D60CF">
        <w:rPr>
          <w:rFonts w:ascii="맑은 고딕" w:eastAsia="맑은 고딕" w:hAnsi="맑은 고딕" w:hint="eastAsia"/>
          <w:sz w:val="22"/>
          <w:szCs w:val="22"/>
        </w:rPr>
        <w:t xml:space="preserve"> </w:t>
      </w:r>
      <w:r>
        <w:rPr>
          <w:rFonts w:ascii="맑은 고딕" w:eastAsia="맑은 고딕" w:hAnsi="맑은 고딕" w:hint="eastAsia"/>
          <w:sz w:val="22"/>
          <w:szCs w:val="22"/>
        </w:rPr>
        <w:t>작품</w:t>
      </w:r>
      <w:r w:rsidR="002D60CF">
        <w:rPr>
          <w:rFonts w:ascii="맑은 고딕" w:eastAsia="맑은 고딕" w:hAnsi="맑은 고딕" w:hint="eastAsia"/>
          <w:sz w:val="22"/>
          <w:szCs w:val="22"/>
        </w:rPr>
        <w:t xml:space="preserve"> </w:t>
      </w:r>
      <w:r>
        <w:rPr>
          <w:rFonts w:ascii="맑은 고딕" w:eastAsia="맑은 고딕" w:hAnsi="맑은 고딕" w:hint="eastAsia"/>
          <w:sz w:val="22"/>
          <w:szCs w:val="22"/>
        </w:rPr>
        <w:t>출판을</w:t>
      </w:r>
      <w:r w:rsidR="002D60CF">
        <w:rPr>
          <w:rFonts w:ascii="맑은 고딕" w:eastAsia="맑은 고딕" w:hAnsi="맑은 고딕" w:hint="eastAsia"/>
          <w:sz w:val="22"/>
          <w:szCs w:val="22"/>
        </w:rPr>
        <w:t xml:space="preserve"> </w:t>
      </w:r>
      <w:r>
        <w:rPr>
          <w:rFonts w:ascii="맑은 고딕" w:eastAsia="맑은 고딕" w:hAnsi="맑은 고딕" w:hint="eastAsia"/>
          <w:sz w:val="22"/>
          <w:szCs w:val="22"/>
        </w:rPr>
        <w:t>격려한다</w:t>
      </w:r>
      <w:r w:rsidR="002D60CF">
        <w:rPr>
          <w:rFonts w:ascii="맑은 고딕" w:eastAsia="맑은 고딕" w:hAnsi="맑은 고딕" w:hint="eastAsia"/>
          <w:sz w:val="22"/>
          <w:szCs w:val="22"/>
        </w:rPr>
        <w:t>.</w:t>
      </w:r>
    </w:p>
    <w:p w:rsidR="002D60CF" w:rsidRDefault="002D60CF" w:rsidP="002D60CF">
      <w:pPr>
        <w:pStyle w:val="a3"/>
        <w:jc w:val="left"/>
      </w:pP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t>7. Create a Webquest to guide your students through the PBL process.</w:t>
      </w:r>
    </w:p>
    <w:p w:rsidR="002D60CF" w:rsidRDefault="002D60CF" w:rsidP="002D60CF">
      <w:pPr>
        <w:pStyle w:val="a3"/>
        <w:jc w:val="left"/>
        <w:rPr>
          <w:rFonts w:ascii="맑은 고딕" w:eastAsia="맑은 고딕" w:hAnsi="맑은 고딕" w:hint="eastAsia"/>
          <w:sz w:val="22"/>
          <w:szCs w:val="22"/>
        </w:rPr>
      </w:pPr>
      <w:r>
        <w:rPr>
          <w:rFonts w:ascii="맑은 고딕" w:eastAsia="맑은 고딕" w:hAnsi="맑은 고딕" w:hint="eastAsia"/>
          <w:sz w:val="22"/>
          <w:szCs w:val="22"/>
        </w:rPr>
        <w:t xml:space="preserve">PBL과정을 통해 학생들을 안내하는 webquest를 만듭니다. </w:t>
      </w:r>
    </w:p>
    <w:p w:rsidR="00ED74C7" w:rsidRDefault="00ED74C7" w:rsidP="002D60CF">
      <w:pPr>
        <w:pStyle w:val="a3"/>
        <w:jc w:val="left"/>
      </w:pPr>
      <w:r>
        <w:rPr>
          <w:rFonts w:ascii="맑은 고딕" w:eastAsia="맑은 고딕" w:hAnsi="맑은 고딕" w:hint="eastAsia"/>
          <w:sz w:val="22"/>
          <w:szCs w:val="22"/>
        </w:rPr>
        <w:t>(</w:t>
      </w:r>
      <w:r w:rsidR="00716BC9">
        <w:rPr>
          <w:rFonts w:ascii="맑은 고딕" w:eastAsia="맑은 고딕" w:hAnsi="맑은 고딕" w:hint="eastAsia"/>
          <w:sz w:val="22"/>
          <w:szCs w:val="22"/>
        </w:rPr>
        <w:t>웹퀘스트란 탐구,연구 중심 활동으로 학생들이 인터넷이 있는 자원을 통해서 얻은 정보를 기반으로 한 연구활동을 의미한다.)</w:t>
      </w:r>
    </w:p>
    <w:p w:rsidR="002D60CF" w:rsidRDefault="002D60CF" w:rsidP="002D60CF">
      <w:pPr>
        <w:pStyle w:val="a3"/>
        <w:jc w:val="left"/>
      </w:pP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t>8. Consider the format of the final product delivery (find ways for students to test or present their solutions): possibly use group competitions, online symposia or debates, pseudo press conferences, panels, etc.</w:t>
      </w: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sz w:val="22"/>
          <w:szCs w:val="22"/>
        </w:rPr>
        <w:t xml:space="preserve">최종 전달물의 형태를 고려해라(학생들이 테스트를 하거나 그들의 현재 </w:t>
      </w:r>
      <w:r w:rsidR="001E5139">
        <w:rPr>
          <w:rFonts w:ascii="맑은 고딕" w:eastAsia="맑은 고딕" w:hAnsi="맑은 고딕" w:hint="eastAsia"/>
          <w:sz w:val="22"/>
          <w:szCs w:val="22"/>
        </w:rPr>
        <w:t>해결</w:t>
      </w:r>
      <w:r>
        <w:rPr>
          <w:rFonts w:ascii="맑은 고딕" w:eastAsia="맑은 고딕" w:hAnsi="맑은 고딕" w:hint="eastAsia"/>
          <w:sz w:val="22"/>
          <w:szCs w:val="22"/>
        </w:rPr>
        <w:t xml:space="preserve"> 방법을 찾을 수 있다): 가능한 그룹 경쟁</w:t>
      </w:r>
      <w:r w:rsidR="001E5139">
        <w:rPr>
          <w:rFonts w:ascii="맑은 고딕" w:eastAsia="맑은 고딕" w:hAnsi="맑은 고딕" w:hint="eastAsia"/>
          <w:sz w:val="22"/>
          <w:szCs w:val="22"/>
        </w:rPr>
        <w:t>을 시키고</w:t>
      </w:r>
      <w:r>
        <w:rPr>
          <w:rFonts w:ascii="맑은 고딕" w:eastAsia="맑은 고딕" w:hAnsi="맑은 고딕" w:hint="eastAsia"/>
          <w:sz w:val="22"/>
          <w:szCs w:val="22"/>
        </w:rPr>
        <w:t xml:space="preserve">, 온라인 </w:t>
      </w:r>
      <w:r w:rsidR="001E5139">
        <w:rPr>
          <w:rFonts w:ascii="맑은 고딕" w:eastAsia="맑은 고딕" w:hAnsi="맑은 고딕" w:hint="eastAsia"/>
          <w:sz w:val="22"/>
          <w:szCs w:val="22"/>
        </w:rPr>
        <w:t>학술토론</w:t>
      </w:r>
      <w:r>
        <w:rPr>
          <w:rFonts w:ascii="맑은 고딕" w:eastAsia="맑은 고딕" w:hAnsi="맑은 고딕" w:hint="eastAsia"/>
          <w:sz w:val="22"/>
          <w:szCs w:val="22"/>
        </w:rPr>
        <w:t xml:space="preserve"> 또는 </w:t>
      </w:r>
      <w:r w:rsidR="001E5139">
        <w:rPr>
          <w:rFonts w:ascii="맑은 고딕" w:eastAsia="맑은 고딕" w:hAnsi="맑은 고딕" w:hint="eastAsia"/>
          <w:sz w:val="22"/>
          <w:szCs w:val="22"/>
        </w:rPr>
        <w:t>토의</w:t>
      </w:r>
      <w:r>
        <w:rPr>
          <w:rFonts w:ascii="맑은 고딕" w:eastAsia="맑은 고딕" w:hAnsi="맑은 고딕" w:hint="eastAsia"/>
          <w:sz w:val="22"/>
          <w:szCs w:val="22"/>
        </w:rPr>
        <w:t xml:space="preserve">, </w:t>
      </w:r>
      <w:r w:rsidR="001E5139">
        <w:rPr>
          <w:rFonts w:ascii="맑은 고딕" w:eastAsia="맑은 고딕" w:hAnsi="맑은 고딕" w:hint="eastAsia"/>
          <w:sz w:val="22"/>
          <w:szCs w:val="22"/>
        </w:rPr>
        <w:t>가상기자회의</w:t>
      </w:r>
      <w:r>
        <w:rPr>
          <w:rFonts w:ascii="맑은 고딕" w:eastAsia="맑은 고딕" w:hAnsi="맑은 고딕" w:hint="eastAsia"/>
          <w:sz w:val="22"/>
          <w:szCs w:val="22"/>
        </w:rPr>
        <w:t>, 패널 등</w:t>
      </w:r>
      <w:r w:rsidR="001E5139">
        <w:rPr>
          <w:rFonts w:ascii="맑은 고딕" w:eastAsia="맑은 고딕" w:hAnsi="맑은 고딕" w:hint="eastAsia"/>
          <w:sz w:val="22"/>
          <w:szCs w:val="22"/>
        </w:rPr>
        <w:t>을 한다.</w:t>
      </w:r>
    </w:p>
    <w:p w:rsidR="002D60CF" w:rsidRDefault="002D60CF" w:rsidP="002D60CF">
      <w:pPr>
        <w:pStyle w:val="a3"/>
        <w:jc w:val="left"/>
      </w:pP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lastRenderedPageBreak/>
        <w:t>9. Invite experts for feedback.</w:t>
      </w: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sz w:val="22"/>
          <w:szCs w:val="22"/>
        </w:rPr>
        <w:t>피드백을 위한 전문가를 초대</w:t>
      </w:r>
    </w:p>
    <w:p w:rsidR="002D60CF" w:rsidRDefault="002D60CF" w:rsidP="002D60CF">
      <w:pPr>
        <w:pStyle w:val="a3"/>
        <w:jc w:val="left"/>
      </w:pPr>
    </w:p>
    <w:p w:rsidR="006C7E38" w:rsidRDefault="002D60CF" w:rsidP="002D60CF">
      <w:pPr>
        <w:pStyle w:val="a3"/>
        <w:jc w:val="left"/>
        <w:rPr>
          <w:rFonts w:hint="eastAsia"/>
        </w:rPr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t>10. Archive best products.</w:t>
      </w:r>
    </w:p>
    <w:p w:rsidR="002D60CF" w:rsidRDefault="00CF029F" w:rsidP="002D60CF">
      <w:pPr>
        <w:pStyle w:val="a3"/>
        <w:jc w:val="left"/>
      </w:pPr>
      <w:r>
        <w:rPr>
          <w:rFonts w:ascii="맑은 고딕" w:eastAsia="맑은 고딕" w:hAnsi="맑은 고딕" w:hint="eastAsia"/>
          <w:sz w:val="22"/>
          <w:szCs w:val="22"/>
        </w:rPr>
        <w:t xml:space="preserve"> </w:t>
      </w:r>
      <w:r w:rsidR="002D60CF">
        <w:rPr>
          <w:rFonts w:ascii="맑은 고딕" w:eastAsia="맑은 고딕" w:hAnsi="맑은 고딕" w:hint="eastAsia"/>
          <w:sz w:val="22"/>
          <w:szCs w:val="22"/>
        </w:rPr>
        <w:t>최고의 제품</w:t>
      </w:r>
      <w:r>
        <w:rPr>
          <w:rFonts w:ascii="맑은 고딕" w:eastAsia="맑은 고딕" w:hAnsi="맑은 고딕" w:hint="eastAsia"/>
          <w:sz w:val="22"/>
          <w:szCs w:val="22"/>
        </w:rPr>
        <w:t>들</w:t>
      </w:r>
      <w:r w:rsidR="006C7E38">
        <w:rPr>
          <w:rFonts w:ascii="맑은 고딕" w:eastAsia="맑은 고딕" w:hAnsi="맑은 고딕" w:hint="eastAsia"/>
          <w:sz w:val="22"/>
          <w:szCs w:val="22"/>
        </w:rPr>
        <w:t>을 보관</w:t>
      </w:r>
    </w:p>
    <w:p w:rsidR="002D60CF" w:rsidRDefault="002D60CF" w:rsidP="002D60CF">
      <w:pPr>
        <w:pStyle w:val="a3"/>
        <w:jc w:val="left"/>
      </w:pP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t>11. Create a Website of gallery tours of best products for future students.</w:t>
      </w: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sz w:val="22"/>
          <w:szCs w:val="22"/>
        </w:rPr>
        <w:t>미래의 학생들을 위한 최고의 갤러리 여행 웹사이트를 만들어라.</w:t>
      </w:r>
    </w:p>
    <w:p w:rsidR="002D60CF" w:rsidRDefault="002D60CF" w:rsidP="002D60CF">
      <w:pPr>
        <w:pStyle w:val="a3"/>
        <w:jc w:val="left"/>
      </w:pP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b/>
          <w:bCs/>
          <w:sz w:val="22"/>
          <w:szCs w:val="22"/>
        </w:rPr>
        <w:t>12. Post student testimonials (with permission).</w:t>
      </w:r>
    </w:p>
    <w:p w:rsidR="002D60CF" w:rsidRDefault="002D60CF" w:rsidP="002D60CF">
      <w:pPr>
        <w:pStyle w:val="a3"/>
        <w:jc w:val="left"/>
      </w:pPr>
      <w:r>
        <w:rPr>
          <w:rFonts w:ascii="맑은 고딕" w:eastAsia="맑은 고딕" w:hAnsi="맑은 고딕" w:hint="eastAsia"/>
          <w:sz w:val="22"/>
          <w:szCs w:val="22"/>
        </w:rPr>
        <w:t>학생 평가를 게시(허가)</w:t>
      </w:r>
    </w:p>
    <w:p w:rsidR="002A4AD5" w:rsidRDefault="002A4AD5"/>
    <w:sectPr w:rsidR="002A4AD5" w:rsidSect="002A4AD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7415" w:rsidRDefault="00447415" w:rsidP="00906FC3">
      <w:r>
        <w:separator/>
      </w:r>
    </w:p>
  </w:endnote>
  <w:endnote w:type="continuationSeparator" w:id="1">
    <w:p w:rsidR="00447415" w:rsidRDefault="00447415" w:rsidP="00906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7415" w:rsidRDefault="00447415" w:rsidP="00906FC3">
      <w:r>
        <w:separator/>
      </w:r>
    </w:p>
  </w:footnote>
  <w:footnote w:type="continuationSeparator" w:id="1">
    <w:p w:rsidR="00447415" w:rsidRDefault="00447415" w:rsidP="00906F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F47F3E"/>
    <w:multiLevelType w:val="hybridMultilevel"/>
    <w:tmpl w:val="F3D8473E"/>
    <w:lvl w:ilvl="0" w:tplc="1E9005DA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hint="default"/>
        <w:b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67834CAE"/>
    <w:multiLevelType w:val="hybridMultilevel"/>
    <w:tmpl w:val="A8345DF0"/>
    <w:lvl w:ilvl="0" w:tplc="C3B8FA52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hint="default"/>
        <w:b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69047CC4"/>
    <w:multiLevelType w:val="hybridMultilevel"/>
    <w:tmpl w:val="D13A50DE"/>
    <w:lvl w:ilvl="0" w:tplc="80A81B2C">
      <w:start w:val="1"/>
      <w:numFmt w:val="decimal"/>
      <w:lvlText w:val="%1."/>
      <w:lvlJc w:val="left"/>
      <w:pPr>
        <w:ind w:left="760" w:hanging="360"/>
      </w:pPr>
      <w:rPr>
        <w:rFonts w:ascii="맑은 고딕" w:eastAsia="맑은 고딕" w:hAnsi="맑은 고딕" w:hint="default"/>
        <w:b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60CF"/>
    <w:rsid w:val="000C698B"/>
    <w:rsid w:val="000D0076"/>
    <w:rsid w:val="00131EFD"/>
    <w:rsid w:val="001755C2"/>
    <w:rsid w:val="001A5D2F"/>
    <w:rsid w:val="001E5139"/>
    <w:rsid w:val="002054FF"/>
    <w:rsid w:val="0029638B"/>
    <w:rsid w:val="002A4AD5"/>
    <w:rsid w:val="002D60CF"/>
    <w:rsid w:val="00355347"/>
    <w:rsid w:val="00413EED"/>
    <w:rsid w:val="00447415"/>
    <w:rsid w:val="004A13EE"/>
    <w:rsid w:val="00515423"/>
    <w:rsid w:val="006627B2"/>
    <w:rsid w:val="006C7E38"/>
    <w:rsid w:val="006E06A1"/>
    <w:rsid w:val="00716BC9"/>
    <w:rsid w:val="007A055A"/>
    <w:rsid w:val="00866052"/>
    <w:rsid w:val="00887C24"/>
    <w:rsid w:val="008F2693"/>
    <w:rsid w:val="00906FC3"/>
    <w:rsid w:val="009A7729"/>
    <w:rsid w:val="009B1F19"/>
    <w:rsid w:val="00BD6C84"/>
    <w:rsid w:val="00CF029F"/>
    <w:rsid w:val="00E90F13"/>
    <w:rsid w:val="00ED74C7"/>
    <w:rsid w:val="00F176A7"/>
    <w:rsid w:val="00F322E7"/>
    <w:rsid w:val="00FE5E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AD5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2D60CF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semiHidden/>
    <w:unhideWhenUsed/>
    <w:rsid w:val="00906FC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906FC3"/>
  </w:style>
  <w:style w:type="paragraph" w:styleId="a5">
    <w:name w:val="footer"/>
    <w:basedOn w:val="a"/>
    <w:link w:val="Char0"/>
    <w:uiPriority w:val="99"/>
    <w:semiHidden/>
    <w:unhideWhenUsed/>
    <w:rsid w:val="00906FC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906F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05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6</Pages>
  <Words>616</Words>
  <Characters>3514</Characters>
  <Application>Microsoft Office Word</Application>
  <DocSecurity>0</DocSecurity>
  <Lines>29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충북대</Company>
  <LinksUpToDate>false</LinksUpToDate>
  <CharactersWithSpaces>4122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김세종</dc:creator>
  <cp:lastModifiedBy>user</cp:lastModifiedBy>
  <cp:revision>34</cp:revision>
  <dcterms:created xsi:type="dcterms:W3CDTF">2011-11-12T13:23:00Z</dcterms:created>
  <dcterms:modified xsi:type="dcterms:W3CDTF">2011-11-12T15:10:00Z</dcterms:modified>
</cp:coreProperties>
</file>